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6701" w14:textId="328D1C78" w:rsidR="00E707E9" w:rsidRPr="00E707E9" w:rsidRDefault="00E707E9" w:rsidP="00E707E9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0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Mẫu </w:t>
      </w:r>
      <w:r w:rsidR="00403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số </w:t>
      </w:r>
      <w:r w:rsidR="00D96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4908B1" w14:paraId="5174444B" w14:textId="77777777" w:rsidTr="00FB11D4">
        <w:tc>
          <w:tcPr>
            <w:tcW w:w="2977" w:type="dxa"/>
          </w:tcPr>
          <w:p w14:paraId="53A2ADC9" w14:textId="77777777" w:rsidR="004908B1" w:rsidRDefault="004908B1" w:rsidP="00FB11D4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2B0301" wp14:editId="691EFA94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465455</wp:posOffset>
                      </wp:positionV>
                      <wp:extent cx="390525" cy="0"/>
                      <wp:effectExtent l="0" t="0" r="0" b="0"/>
                      <wp:wrapNone/>
                      <wp:docPr id="17455352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9195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36.65pt" to="76.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UHmAEAAIcDAAAOAAAAZHJzL2Uyb0RvYy54bWysU02P0zAQvSPxHyzfadKi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t>ĐƠN VỊ CẤP TRÊN</w: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VỊ…</w:t>
            </w:r>
          </w:p>
          <w:p w14:paraId="48A4353A" w14:textId="3320D002" w:rsidR="004908B1" w:rsidRPr="004908B1" w:rsidRDefault="004908B1" w:rsidP="00FB11D4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B1">
              <w:rPr>
                <w:rFonts w:ascii="Times New Roman" w:hAnsi="Times New Roman" w:cs="Times New Roman"/>
                <w:sz w:val="28"/>
                <w:szCs w:val="28"/>
              </w:rPr>
              <w:t>Số:         /TTr-…</w:t>
            </w:r>
          </w:p>
          <w:p w14:paraId="22F1DAC7" w14:textId="77777777" w:rsidR="004908B1" w:rsidRDefault="004908B1" w:rsidP="00FB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362C734" w14:textId="77777777" w:rsidR="004908B1" w:rsidRPr="002C09FD" w:rsidRDefault="004908B1" w:rsidP="00FB11D4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7FE8F7" wp14:editId="1A192679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455930</wp:posOffset>
                      </wp:positionV>
                      <wp:extent cx="2143125" cy="0"/>
                      <wp:effectExtent l="0" t="0" r="0" b="0"/>
                      <wp:wrapNone/>
                      <wp:docPr id="14385006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2D93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35.9pt" to="232.4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2C09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09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6F80F798" w14:textId="77777777" w:rsidR="004908B1" w:rsidRPr="002C09FD" w:rsidRDefault="004908B1" w:rsidP="00FB11D4">
            <w:pPr>
              <w:spacing w:after="160" w:line="278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C09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..., ngày ... tháng ... năm ...</w:t>
            </w:r>
          </w:p>
          <w:p w14:paraId="41A77D07" w14:textId="77777777" w:rsidR="004908B1" w:rsidRDefault="004908B1" w:rsidP="00FB1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117FC" w14:textId="04226AEC" w:rsidR="00097B36" w:rsidRPr="004908B1" w:rsidRDefault="004908B1" w:rsidP="004908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8B1">
        <w:rPr>
          <w:rFonts w:ascii="Times New Roman" w:hAnsi="Times New Roman" w:cs="Times New Roman"/>
          <w:b/>
          <w:bCs/>
          <w:sz w:val="28"/>
          <w:szCs w:val="28"/>
        </w:rPr>
        <w:t>TỜ TRÌNH</w:t>
      </w:r>
    </w:p>
    <w:p w14:paraId="5AB197CA" w14:textId="63930DCC" w:rsidR="004908B1" w:rsidRDefault="004908B1" w:rsidP="004908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8B1">
        <w:rPr>
          <w:rFonts w:ascii="Times New Roman" w:hAnsi="Times New Roman" w:cs="Times New Roman"/>
          <w:b/>
          <w:bCs/>
          <w:sz w:val="28"/>
          <w:szCs w:val="28"/>
        </w:rPr>
        <w:t>Về việc đề nghị xét chọn Nhà giáo tiêu biểu năm ….</w:t>
      </w:r>
    </w:p>
    <w:p w14:paraId="35BC4D8D" w14:textId="47CE98E3" w:rsidR="004908B1" w:rsidRDefault="004908B1" w:rsidP="004908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B6493" wp14:editId="35812F94">
                <wp:simplePos x="0" y="0"/>
                <wp:positionH relativeFrom="column">
                  <wp:posOffset>2100580</wp:posOffset>
                </wp:positionH>
                <wp:positionV relativeFrom="paragraph">
                  <wp:posOffset>29845</wp:posOffset>
                </wp:positionV>
                <wp:extent cx="1724025" cy="0"/>
                <wp:effectExtent l="0" t="0" r="0" b="0"/>
                <wp:wrapNone/>
                <wp:docPr id="7621271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4391C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pt,2.35pt" to="301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2F9EC011" w14:textId="200CF4A2" w:rsidR="004908B1" w:rsidRDefault="004908B1" w:rsidP="00490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08B1">
        <w:rPr>
          <w:rFonts w:ascii="Times New Roman" w:hAnsi="Times New Roman" w:cs="Times New Roman"/>
          <w:sz w:val="28"/>
          <w:szCs w:val="28"/>
        </w:rPr>
        <w:t>Kính gửi: Sở Giáo dục và Đào tạo tỉnh Ninh Bình</w:t>
      </w:r>
    </w:p>
    <w:p w14:paraId="3E2FA8F1" w14:textId="77777777" w:rsidR="004908B1" w:rsidRDefault="004908B1" w:rsidP="00490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BF78A2" w14:textId="77777777" w:rsidR="004908B1" w:rsidRDefault="004908B1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</w:t>
      </w:r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Thông tư số 07/2026/TT-BGDĐT ngày 15/02/2026 của Bộ trưởng Bộ Giáo dục và Đào tạo quy định chi tiết thi hành một số điều của Luật Thi đua, khen thưởng đối với ngành </w:t>
      </w:r>
      <w:r w:rsidRPr="00F5097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Giáo dục; </w:t>
      </w:r>
    </w:p>
    <w:p w14:paraId="3FB424CD" w14:textId="23DE9E0F" w:rsidR="004908B1" w:rsidRDefault="004908B1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Căn cứ </w:t>
      </w:r>
      <w:r w:rsidRPr="00F5097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Quyết định số 677/QĐ-BGDĐT ngày 24/3/2026 của Bộ trưởng Bộ Giáo dục</w:t>
      </w:r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Đào tạo về việc ban hành Quy chế xét chọn và tổ chức Lễ tuyên dương Nhà giáo tiêu biểu; </w:t>
      </w:r>
    </w:p>
    <w:p w14:paraId="1B4D2DA4" w14:textId="0DAFB94D" w:rsidR="004908B1" w:rsidRDefault="004908B1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Căn cứ </w:t>
      </w:r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 hoạch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số 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/KH-SGDĐT ngày  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/4/2026 của </w:t>
      </w:r>
      <w:r w:rsidRPr="00F5097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Sở Giáo dục và Đào tạo</w:t>
      </w:r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triển khai </w:t>
      </w:r>
      <w:bookmarkStart w:id="0" w:name="_Hlk227158018"/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>xét chọn và đề cử Nhà giáo tiêu biểu</w:t>
      </w:r>
      <w:bookmarkEnd w:id="0"/>
      <w:r w:rsidRPr="00F5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097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của ngành Giáo dục tỉnh Ninh Bình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CCECFB" w14:textId="77777777" w:rsidR="0001630E" w:rsidRDefault="004908B1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Hội đồng Thi đua - Khen thưởng trường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/trung tâm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(tên đơn vị) …………. đã họp ngày 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…. /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 xét chọn, đề cử 01 nhà giáo tiêu biểu đáp ứng đầy đủ các tiêu chuẩn theo quy định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82472F5" w14:textId="0C2F3EB0" w:rsidR="00E707E9" w:rsidRDefault="0001630E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ng/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à ……….., chức vụ: ……………………………...</w:t>
      </w:r>
    </w:p>
    <w:p w14:paraId="3659B498" w14:textId="0B84A7BA" w:rsidR="00E707E9" w:rsidRDefault="004908B1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/trung tâm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(tên đơn vị)…………. trân trọng 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báo cáo và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đề nghị Sở Giáo dục và Đào tạo </w:t>
      </w:r>
      <w:r w:rsidR="00E707E9">
        <w:rPr>
          <w:rFonts w:ascii="Times New Roman" w:hAnsi="Times New Roman" w:cs="Times New Roman"/>
          <w:color w:val="000000" w:themeColor="text1"/>
          <w:sz w:val="28"/>
          <w:szCs w:val="28"/>
        </w:rPr>
        <w:t>xem xét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đề cử nhà giáo về Bộ Giáo dục và Đào tạo.</w:t>
      </w:r>
    </w:p>
    <w:p w14:paraId="21FF6A8F" w14:textId="1D432324" w:rsidR="004908B1" w:rsidRPr="00E707E9" w:rsidRDefault="00E707E9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707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B8370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Gửi kèm</w:t>
      </w:r>
      <w:r w:rsidR="00D848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707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Biên bản họp Hội đồng Thi đua - Khen thưởng; hồ sơ nhà giáo được đề cử).</w:t>
      </w:r>
      <w:r w:rsidR="004908B1" w:rsidRPr="00E707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/.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E707E9" w14:paraId="043C9D40" w14:textId="77777777" w:rsidTr="00E707E9">
        <w:tc>
          <w:tcPr>
            <w:tcW w:w="4616" w:type="dxa"/>
          </w:tcPr>
          <w:p w14:paraId="06EAFFF6" w14:textId="77777777" w:rsidR="00E707E9" w:rsidRPr="00E707E9" w:rsidRDefault="00E707E9" w:rsidP="004908B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07E9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  <w:p w14:paraId="3A1FCC8F" w14:textId="77777777" w:rsidR="00E707E9" w:rsidRPr="00E707E9" w:rsidRDefault="00E707E9" w:rsidP="004908B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7E9">
              <w:rPr>
                <w:rFonts w:ascii="Times New Roman" w:hAnsi="Times New Roman" w:cs="Times New Roman"/>
                <w:sz w:val="22"/>
                <w:szCs w:val="22"/>
              </w:rPr>
              <w:t>- Như trên;</w:t>
            </w:r>
          </w:p>
          <w:p w14:paraId="4A29D9B8" w14:textId="77777777" w:rsidR="00E707E9" w:rsidRPr="00E707E9" w:rsidRDefault="00E707E9" w:rsidP="004908B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7E9">
              <w:rPr>
                <w:rFonts w:ascii="Times New Roman" w:hAnsi="Times New Roman" w:cs="Times New Roman"/>
                <w:sz w:val="22"/>
                <w:szCs w:val="22"/>
              </w:rPr>
              <w:t>- ….;</w:t>
            </w:r>
          </w:p>
          <w:p w14:paraId="1189D121" w14:textId="0DCE9484" w:rsidR="00E707E9" w:rsidRDefault="00E707E9" w:rsidP="004908B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7E9">
              <w:rPr>
                <w:rFonts w:ascii="Times New Roman" w:hAnsi="Times New Roman" w:cs="Times New Roman"/>
                <w:sz w:val="22"/>
                <w:szCs w:val="22"/>
              </w:rPr>
              <w:t>- Lưu: VT,…</w:t>
            </w:r>
          </w:p>
        </w:tc>
        <w:tc>
          <w:tcPr>
            <w:tcW w:w="4616" w:type="dxa"/>
          </w:tcPr>
          <w:p w14:paraId="06957C50" w14:textId="77777777" w:rsidR="00E707E9" w:rsidRPr="00E707E9" w:rsidRDefault="00E707E9" w:rsidP="00E707E9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 TRƯỞNG ĐƠN VỊ</w:t>
            </w:r>
          </w:p>
          <w:p w14:paraId="6F289DDA" w14:textId="27BC7BF9" w:rsidR="00E707E9" w:rsidRDefault="00E707E9" w:rsidP="004908B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337BB8" w14:textId="77777777" w:rsidR="00E707E9" w:rsidRPr="004908B1" w:rsidRDefault="00E707E9" w:rsidP="004908B1">
      <w:pPr>
        <w:spacing w:before="80" w:after="8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707E9" w:rsidRPr="004908B1" w:rsidSect="00385B70">
      <w:pgSz w:w="11907" w:h="16840" w:code="9"/>
      <w:pgMar w:top="1134" w:right="964" w:bottom="1134" w:left="1701" w:header="42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B1"/>
    <w:rsid w:val="0001630E"/>
    <w:rsid w:val="00097B36"/>
    <w:rsid w:val="001225D8"/>
    <w:rsid w:val="00385B70"/>
    <w:rsid w:val="004030BC"/>
    <w:rsid w:val="004908B1"/>
    <w:rsid w:val="008D36E2"/>
    <w:rsid w:val="008F10DE"/>
    <w:rsid w:val="00B83709"/>
    <w:rsid w:val="00D848F0"/>
    <w:rsid w:val="00D96709"/>
    <w:rsid w:val="00E7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5CAE"/>
  <w15:chartTrackingRefBased/>
  <w15:docId w15:val="{F164E275-BF03-47FC-B7A6-65497D6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8B1"/>
  </w:style>
  <w:style w:type="paragraph" w:styleId="Heading1">
    <w:name w:val="heading 1"/>
    <w:basedOn w:val="Normal"/>
    <w:next w:val="Normal"/>
    <w:link w:val="Heading1Char"/>
    <w:uiPriority w:val="9"/>
    <w:qFormat/>
    <w:rsid w:val="0049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8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2026-04-20T03:05:00Z</dcterms:created>
  <dcterms:modified xsi:type="dcterms:W3CDTF">2026-04-20T04:11:00Z</dcterms:modified>
</cp:coreProperties>
</file>